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CF998" w14:textId="61EB6278" w:rsidR="004C3980" w:rsidRDefault="00000000">
      <w:pPr>
        <w:jc w:val="right"/>
        <w:rPr>
          <w:rFonts w:ascii="游明朝" w:eastAsia="游明朝" w:hAnsi="游明朝"/>
          <w:szCs w:val="21"/>
        </w:rPr>
      </w:pPr>
      <w:r>
        <w:rPr>
          <w:noProof/>
        </w:rPr>
        <w:drawing>
          <wp:anchor distT="0" distB="0" distL="0" distR="0" simplePos="0" relativeHeight="4" behindDoc="0" locked="0" layoutInCell="1" allowOverlap="1" wp14:anchorId="496C6B10" wp14:editId="5F541AFA">
            <wp:simplePos x="0" y="0"/>
            <wp:positionH relativeFrom="column">
              <wp:posOffset>-194310</wp:posOffset>
            </wp:positionH>
            <wp:positionV relativeFrom="paragraph">
              <wp:posOffset>-399415</wp:posOffset>
            </wp:positionV>
            <wp:extent cx="923925" cy="612775"/>
            <wp:effectExtent l="0" t="0" r="0" b="0"/>
            <wp:wrapNone/>
            <wp:docPr id="1" name="図 1" descr="協会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協会ロゴ"/>
                    <pic:cNvPicPr>
                      <a:picLocks noChangeAspect="1" noChangeArrowheads="1"/>
                    </pic:cNvPicPr>
                  </pic:nvPicPr>
                  <pic:blipFill>
                    <a:blip r:embed="rId5"/>
                    <a:stretch>
                      <a:fillRect/>
                    </a:stretch>
                  </pic:blipFill>
                  <pic:spPr bwMode="auto">
                    <a:xfrm>
                      <a:off x="0" y="0"/>
                      <a:ext cx="923925" cy="612775"/>
                    </a:xfrm>
                    <a:prstGeom prst="rect">
                      <a:avLst/>
                    </a:prstGeom>
                    <a:noFill/>
                  </pic:spPr>
                </pic:pic>
              </a:graphicData>
            </a:graphic>
          </wp:anchor>
        </w:drawing>
      </w:r>
      <w:r>
        <w:rPr>
          <w:rFonts w:ascii="游明朝" w:eastAsia="游明朝" w:hAnsi="游明朝" w:hint="eastAsia"/>
          <w:szCs w:val="21"/>
        </w:rPr>
        <w:t>全協文書第</w:t>
      </w:r>
      <w:r w:rsidR="000A6C2F" w:rsidRPr="000A6C2F">
        <w:rPr>
          <w:rFonts w:ascii="游明朝" w:eastAsia="游明朝" w:hAnsi="游明朝"/>
          <w:szCs w:val="21"/>
        </w:rPr>
        <w:t>B26-00051</w:t>
      </w:r>
      <w:r>
        <w:rPr>
          <w:rFonts w:ascii="游明朝" w:eastAsia="游明朝" w:hAnsi="游明朝" w:hint="eastAsia"/>
          <w:szCs w:val="21"/>
        </w:rPr>
        <w:t>号</w:t>
      </w:r>
    </w:p>
    <w:p w14:paraId="1F9FFA7D" w14:textId="5C95A6D9" w:rsidR="004C3980" w:rsidRDefault="000A6C2F">
      <w:pPr>
        <w:ind w:leftChars="2970" w:left="6237"/>
        <w:jc w:val="distribute"/>
        <w:rPr>
          <w:rFonts w:ascii="游明朝" w:eastAsia="游明朝" w:hAnsi="游明朝"/>
          <w:szCs w:val="21"/>
        </w:rPr>
      </w:pPr>
      <w:r>
        <w:rPr>
          <w:rFonts w:ascii="游明朝" w:eastAsia="游明朝" w:hAnsi="游明朝"/>
          <w:szCs w:val="21"/>
        </w:rPr>
        <w:t>2026年10月13日</w:t>
      </w:r>
    </w:p>
    <w:p w14:paraId="57593EB6" w14:textId="77777777" w:rsidR="004C3980" w:rsidRDefault="00000000">
      <w:pPr>
        <w:rPr>
          <w:rFonts w:ascii="游明朝" w:eastAsia="游明朝" w:hAnsi="游明朝"/>
          <w:szCs w:val="21"/>
        </w:rPr>
      </w:pPr>
      <w:r>
        <w:rPr>
          <w:rFonts w:ascii="游明朝" w:eastAsia="游明朝" w:hAnsi="游明朝" w:hint="eastAsia"/>
          <w:szCs w:val="21"/>
        </w:rPr>
        <w:t>会員各位</w:t>
      </w:r>
    </w:p>
    <w:p w14:paraId="15C7B9E4" w14:textId="77777777" w:rsidR="004C3980" w:rsidRDefault="00000000">
      <w:pPr>
        <w:ind w:rightChars="134" w:right="281"/>
        <w:jc w:val="right"/>
        <w:rPr>
          <w:rFonts w:ascii="游明朝" w:eastAsia="游明朝" w:hAnsi="游明朝"/>
          <w:szCs w:val="21"/>
        </w:rPr>
      </w:pPr>
      <w:r>
        <w:rPr>
          <w:rFonts w:ascii="游明朝" w:eastAsia="游明朝" w:hAnsi="游明朝" w:hint="eastAsia"/>
          <w:szCs w:val="21"/>
        </w:rPr>
        <w:t>公益社団法人全国ビルメンテナンス協会</w:t>
      </w:r>
    </w:p>
    <w:p w14:paraId="2A331747" w14:textId="77777777" w:rsidR="004C3980" w:rsidRDefault="00000000">
      <w:pPr>
        <w:ind w:rightChars="134" w:right="281"/>
        <w:jc w:val="right"/>
        <w:rPr>
          <w:rFonts w:ascii="游明朝" w:eastAsia="游明朝" w:hAnsi="游明朝"/>
          <w:szCs w:val="21"/>
        </w:rPr>
      </w:pPr>
      <w:r>
        <w:rPr>
          <w:rFonts w:ascii="游明朝" w:eastAsia="游明朝" w:hAnsi="游明朝" w:hint="eastAsia"/>
          <w:szCs w:val="21"/>
        </w:rPr>
        <w:t>会　長　　佐 々 木　浩 二</w:t>
      </w:r>
    </w:p>
    <w:p w14:paraId="0510C228" w14:textId="77777777" w:rsidR="004C3980" w:rsidRDefault="004C3980">
      <w:pPr>
        <w:rPr>
          <w:rFonts w:ascii="游明朝" w:eastAsia="游明朝" w:hAnsi="游明朝"/>
          <w:szCs w:val="21"/>
        </w:rPr>
      </w:pPr>
    </w:p>
    <w:p w14:paraId="6EF53752" w14:textId="77777777" w:rsidR="004C3980" w:rsidRDefault="00000000">
      <w:pPr>
        <w:jc w:val="center"/>
        <w:rPr>
          <w:rFonts w:ascii="游明朝" w:eastAsia="游明朝" w:hAnsi="游明朝"/>
          <w:szCs w:val="21"/>
        </w:rPr>
      </w:pPr>
      <w:r>
        <w:rPr>
          <w:rFonts w:ascii="游明朝" w:eastAsia="游明朝" w:hAnsi="游明朝" w:hint="eastAsia"/>
          <w:szCs w:val="21"/>
        </w:rPr>
        <w:t>11月「しわ寄せ」防止キャンペーン月間のお知らせ（厚生労働省）</w:t>
      </w:r>
    </w:p>
    <w:p w14:paraId="505826DF" w14:textId="77777777" w:rsidR="004C3980" w:rsidRDefault="004C3980">
      <w:pPr>
        <w:rPr>
          <w:rFonts w:ascii="游明朝" w:eastAsia="游明朝" w:hAnsi="游明朝"/>
          <w:szCs w:val="21"/>
        </w:rPr>
      </w:pPr>
    </w:p>
    <w:p w14:paraId="60D80A02" w14:textId="77777777" w:rsidR="004C3980" w:rsidRDefault="00000000">
      <w:pPr>
        <w:rPr>
          <w:rFonts w:ascii="游明朝" w:eastAsia="游明朝" w:hAnsi="游明朝"/>
          <w:szCs w:val="21"/>
        </w:rPr>
      </w:pPr>
      <w:r>
        <w:rPr>
          <w:rFonts w:ascii="游明朝" w:eastAsia="游明朝" w:hAnsi="游明朝" w:hint="eastAsia"/>
          <w:szCs w:val="21"/>
        </w:rPr>
        <w:t>拝啓　時下益々ご清栄のこととお慶び申し上げます。日頃より当協会の事業運営にご理解を賜り厚く御礼を申し上げます。</w:t>
      </w:r>
    </w:p>
    <w:p w14:paraId="5B04D620" w14:textId="235B56E8" w:rsidR="004C3980" w:rsidRDefault="00000000">
      <w:pPr>
        <w:rPr>
          <w:rFonts w:ascii="游明朝" w:eastAsia="游明朝" w:hAnsi="游明朝"/>
          <w:szCs w:val="21"/>
        </w:rPr>
      </w:pPr>
      <w:r>
        <w:rPr>
          <w:rFonts w:ascii="游明朝" w:eastAsia="游明朝" w:hAnsi="游明朝" w:hint="eastAsia"/>
          <w:szCs w:val="21"/>
        </w:rPr>
        <w:t xml:space="preserve">　このほど厚生労働省より</w:t>
      </w:r>
      <w:r w:rsidR="00505109">
        <w:rPr>
          <w:rFonts w:ascii="游明朝" w:eastAsia="游明朝" w:hAnsi="游明朝" w:hint="eastAsia"/>
          <w:szCs w:val="21"/>
        </w:rPr>
        <w:t>、</w:t>
      </w:r>
      <w:r>
        <w:rPr>
          <w:rFonts w:ascii="游明朝" w:eastAsia="游明朝" w:hAnsi="游明朝" w:hint="eastAsia"/>
          <w:szCs w:val="21"/>
        </w:rPr>
        <w:t>「しわ寄せ」防止キャンペーン月間に関する周知依頼がありましたので、お知らせします。</w:t>
      </w:r>
    </w:p>
    <w:p w14:paraId="63977CF0" w14:textId="49B9DC76" w:rsidR="004C3980" w:rsidRDefault="00505109">
      <w:pPr>
        <w:rPr>
          <w:rFonts w:ascii="游明朝" w:eastAsia="游明朝" w:hAnsi="游明朝"/>
          <w:szCs w:val="21"/>
        </w:rPr>
      </w:pPr>
      <w:r>
        <w:rPr>
          <w:rFonts w:ascii="游明朝" w:eastAsia="游明朝" w:hAnsi="游明朝" w:hint="eastAsia"/>
          <w:szCs w:val="21"/>
        </w:rPr>
        <w:t xml:space="preserve">　厚生労働省、中小企業庁、公正取引委員会では11月を「しわ寄せ」防止キャンペーン月間として、取引先中小事業者への不当なしわ寄せ防止に向けた周知・啓発を実施します。働き方改革の取り組みが進められるなか、各事業者には短納期発注、急な仕様変更、附帯作業の要請等により取引先中小事業者に過度な負担が生じることのないような取引を行っていただくよう求められていますので、会員各位におかれましては適切な対応を取っていただくようお願いします。</w:t>
      </w:r>
    </w:p>
    <w:p w14:paraId="45A0F1EE" w14:textId="77777777" w:rsidR="004C3980" w:rsidRDefault="00000000">
      <w:pPr>
        <w:rPr>
          <w:rFonts w:ascii="游明朝" w:eastAsia="游明朝" w:hAnsi="游明朝"/>
          <w:szCs w:val="21"/>
        </w:rPr>
      </w:pPr>
      <w:r>
        <w:rPr>
          <w:rFonts w:ascii="游明朝" w:eastAsia="游明朝" w:hAnsi="游明朝" w:hint="eastAsia"/>
          <w:szCs w:val="21"/>
        </w:rPr>
        <w:t xml:space="preserve">　なお、詳細は「しわ寄せ」防止特設サイト（下記URL）および同サイトに掲載されているパンフレット等をご確認ください。</w:t>
      </w:r>
    </w:p>
    <w:p w14:paraId="4A6E2322" w14:textId="77777777" w:rsidR="004C3980" w:rsidRDefault="00000000" w:rsidP="00505109">
      <w:pPr>
        <w:jc w:val="right"/>
        <w:rPr>
          <w:rFonts w:ascii="游明朝" w:eastAsia="游明朝" w:hAnsi="游明朝"/>
          <w:szCs w:val="21"/>
        </w:rPr>
      </w:pPr>
      <w:r>
        <w:rPr>
          <w:rFonts w:ascii="游明朝" w:eastAsia="游明朝" w:hAnsi="游明朝" w:hint="eastAsia"/>
          <w:szCs w:val="21"/>
        </w:rPr>
        <w:t>敬具</w:t>
      </w:r>
    </w:p>
    <w:p w14:paraId="7E46A9DD" w14:textId="77777777" w:rsidR="004C3980" w:rsidRDefault="00000000" w:rsidP="00505109">
      <w:pPr>
        <w:jc w:val="center"/>
        <w:rPr>
          <w:rFonts w:ascii="游明朝" w:eastAsia="游明朝" w:hAnsi="游明朝"/>
          <w:szCs w:val="21"/>
        </w:rPr>
      </w:pPr>
      <w:r>
        <w:rPr>
          <w:rFonts w:ascii="游明朝" w:eastAsia="游明朝" w:hAnsi="游明朝" w:hint="eastAsia"/>
          <w:szCs w:val="21"/>
        </w:rPr>
        <w:t>記</w:t>
      </w:r>
    </w:p>
    <w:p w14:paraId="5FF80D0C" w14:textId="77777777" w:rsidR="000F3574" w:rsidRDefault="000F3574" w:rsidP="000F3574">
      <w:pPr>
        <w:rPr>
          <w:rFonts w:ascii="游明朝" w:eastAsia="游明朝" w:hAnsi="游明朝"/>
          <w:szCs w:val="21"/>
        </w:rPr>
      </w:pPr>
    </w:p>
    <w:p w14:paraId="77EF6D4E" w14:textId="77777777" w:rsidR="004C3980" w:rsidRPr="000F3574" w:rsidRDefault="00000000">
      <w:pPr>
        <w:rPr>
          <w:rFonts w:ascii="Yu Gothic" w:eastAsia="Yu Gothic" w:hAnsi="Yu Gothic"/>
          <w:b/>
          <w:bCs/>
          <w:szCs w:val="21"/>
        </w:rPr>
      </w:pPr>
      <w:r w:rsidRPr="000F3574">
        <w:rPr>
          <w:rFonts w:ascii="Yu Gothic" w:eastAsia="Yu Gothic" w:hAnsi="Yu Gothic" w:hint="eastAsia"/>
          <w:b/>
          <w:bCs/>
          <w:szCs w:val="21"/>
        </w:rPr>
        <w:t>■「しわ寄せ」防止特設サイト（厚生労働省）</w:t>
      </w:r>
    </w:p>
    <w:p w14:paraId="498ADE9A" w14:textId="373CBEAC" w:rsidR="000F3574" w:rsidRPr="000F3574" w:rsidRDefault="000F3574">
      <w:pPr>
        <w:rPr>
          <w:rFonts w:ascii="Yu Gothic" w:eastAsia="Yu Gothic" w:hAnsi="Yu Gothic"/>
          <w:szCs w:val="21"/>
        </w:rPr>
      </w:pPr>
      <w:r>
        <w:rPr>
          <w:rFonts w:ascii="Yu Gothic" w:eastAsia="Yu Gothic" w:hAnsi="Yu Gothic" w:hint="eastAsia"/>
          <w:szCs w:val="21"/>
        </w:rPr>
        <w:t xml:space="preserve"> </w:t>
      </w:r>
      <w:r w:rsidRPr="000F3574">
        <w:rPr>
          <w:rFonts w:ascii="Yu Gothic" w:eastAsia="Yu Gothic" w:hAnsi="Yu Gothic"/>
          <w:szCs w:val="21"/>
        </w:rPr>
        <w:t xml:space="preserve">　https://work-holiday.mhlw.go.jp/shiwayoseboushi/</w:t>
      </w:r>
    </w:p>
    <w:p w14:paraId="5B5BFCA5" w14:textId="0F845B8D" w:rsidR="000F3574" w:rsidRDefault="00000000" w:rsidP="000F3574">
      <w:pPr>
        <w:ind w:leftChars="67" w:left="141"/>
        <w:jc w:val="center"/>
        <w:rPr>
          <w:rFonts w:ascii="游明朝" w:eastAsia="游明朝" w:hAnsi="游明朝"/>
          <w:color w:val="000000"/>
          <w:szCs w:val="21"/>
        </w:rPr>
      </w:pPr>
      <w:r>
        <w:rPr>
          <w:rFonts w:ascii="游明朝" w:eastAsia="游明朝" w:hAnsi="游明朝" w:hint="eastAsia"/>
          <w:color w:val="000000"/>
          <w:szCs w:val="21"/>
        </w:rPr>
        <w:t xml:space="preserve"> </w:t>
      </w:r>
      <w:r w:rsidR="000F3574">
        <w:rPr>
          <w:rFonts w:ascii="游明朝" w:eastAsia="游明朝" w:hAnsi="游明朝" w:hint="eastAsia"/>
          <w:noProof/>
          <w:szCs w:val="21"/>
        </w:rPr>
        <w:drawing>
          <wp:inline distT="0" distB="0" distL="0" distR="0" wp14:anchorId="46629F8E" wp14:editId="3730A2DA">
            <wp:extent cx="895350" cy="895350"/>
            <wp:effectExtent l="0" t="0" r="0" b="0"/>
            <wp:docPr id="9129206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14:paraId="3A4E46FE" w14:textId="759B215E" w:rsidR="004C3980" w:rsidRDefault="00000000" w:rsidP="000F3574">
      <w:pPr>
        <w:ind w:leftChars="67" w:left="141"/>
        <w:jc w:val="right"/>
        <w:rPr>
          <w:rFonts w:ascii="游明朝" w:eastAsia="游明朝" w:hAnsi="游明朝"/>
        </w:rPr>
      </w:pPr>
      <w:r>
        <w:rPr>
          <w:rFonts w:ascii="游明朝" w:eastAsia="游明朝" w:hAnsi="游明朝" w:hint="eastAsia"/>
        </w:rPr>
        <w:t>以上</w:t>
      </w:r>
    </w:p>
    <w:p w14:paraId="68065C02" w14:textId="77777777" w:rsidR="004C3980" w:rsidRDefault="004C3980" w:rsidP="00F35BB3">
      <w:pPr>
        <w:pStyle w:val="aa"/>
        <w:jc w:val="both"/>
        <w:rPr>
          <w:rFonts w:ascii="游明朝" w:eastAsia="游明朝" w:hAnsi="游明朝"/>
        </w:rPr>
      </w:pPr>
    </w:p>
    <w:p w14:paraId="7FF19C7A" w14:textId="77777777" w:rsidR="00F35BB3" w:rsidRDefault="00F35BB3" w:rsidP="00F35BB3">
      <w:pPr>
        <w:pStyle w:val="aa"/>
        <w:jc w:val="both"/>
        <w:rPr>
          <w:rFonts w:ascii="游明朝" w:eastAsia="游明朝" w:hAnsi="游明朝"/>
        </w:rPr>
      </w:pPr>
    </w:p>
    <w:p w14:paraId="57049B7B" w14:textId="77777777" w:rsidR="004C3980" w:rsidRDefault="00000000">
      <w:pPr>
        <w:jc w:val="center"/>
        <w:rPr>
          <w:rFonts w:ascii="Yu Gothic" w:eastAsia="Yu Gothic" w:hAnsi="Yu Gothic"/>
          <w:color w:val="000000"/>
          <w:szCs w:val="21"/>
        </w:rPr>
      </w:pPr>
      <w:r>
        <w:rPr>
          <w:rFonts w:ascii="Yu Gothic" w:eastAsia="Yu Gothic" w:hAnsi="Yu Gothic" w:hint="eastAsia"/>
          <w:color w:val="000000"/>
          <w:szCs w:val="21"/>
        </w:rPr>
        <w:t>･････････････････････････【本件に関する問い合わせ先】･････････････････････････</w:t>
      </w:r>
    </w:p>
    <w:p w14:paraId="66CDA6F5" w14:textId="77777777" w:rsidR="004C3980" w:rsidRDefault="00000000">
      <w:pPr>
        <w:jc w:val="center"/>
        <w:rPr>
          <w:rFonts w:ascii="游明朝" w:eastAsia="游明朝" w:hAnsi="游明朝"/>
          <w:color w:val="000000"/>
          <w:szCs w:val="21"/>
        </w:rPr>
      </w:pPr>
      <w:r>
        <w:rPr>
          <w:rFonts w:ascii="游明朝" w:eastAsia="游明朝" w:hAnsi="游明朝" w:hint="eastAsia"/>
          <w:color w:val="000000"/>
          <w:szCs w:val="21"/>
        </w:rPr>
        <w:t>公益社団法人全国ビルメンテナンス協会　会員支援室　関内、尾崎</w:t>
      </w:r>
    </w:p>
    <w:p w14:paraId="7A8AE6B5" w14:textId="77777777" w:rsidR="004C3980" w:rsidRDefault="00000000">
      <w:pPr>
        <w:jc w:val="center"/>
        <w:rPr>
          <w:rFonts w:ascii="游明朝" w:eastAsia="游明朝" w:hAnsi="游明朝"/>
          <w:color w:val="000000"/>
          <w:szCs w:val="21"/>
        </w:rPr>
      </w:pPr>
      <w:r>
        <w:rPr>
          <w:rFonts w:ascii="游明朝" w:eastAsia="游明朝" w:hAnsi="游明朝" w:hint="eastAsia"/>
          <w:color w:val="000000"/>
          <w:szCs w:val="21"/>
        </w:rPr>
        <w:t>〒116-0013　東京都荒川区西日暮里5-12-5　ビルメンテナンス会館5階</w:t>
      </w:r>
    </w:p>
    <w:p w14:paraId="3DC1A890" w14:textId="77777777" w:rsidR="004C3980" w:rsidRDefault="00000000">
      <w:pPr>
        <w:jc w:val="center"/>
        <w:rPr>
          <w:rFonts w:ascii="游明朝" w:eastAsia="游明朝" w:hAnsi="游明朝"/>
          <w:color w:val="000000"/>
          <w:szCs w:val="21"/>
        </w:rPr>
      </w:pPr>
      <w:r>
        <w:rPr>
          <w:rFonts w:ascii="游明朝" w:eastAsia="游明朝" w:hAnsi="游明朝" w:hint="eastAsia"/>
          <w:color w:val="000000"/>
          <w:szCs w:val="21"/>
        </w:rPr>
        <w:t>TEL 03-3805-7560　FAX 03-3805-7561　kenji@j-bma.or.jp</w:t>
      </w:r>
    </w:p>
    <w:sectPr w:rsidR="004C3980" w:rsidSect="00505109">
      <w:pgSz w:w="11906" w:h="16838"/>
      <w:pgMar w:top="1985" w:right="1701" w:bottom="1702" w:left="1701" w:header="0" w:footer="0" w:gutter="0"/>
      <w:cols w:space="720"/>
      <w:formProt w:val="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erif">
    <w:altName w:val="Times New Roman"/>
    <w:charset w:val="01"/>
    <w:family w:val="roman"/>
    <w:pitch w:val="variable"/>
    <w:sig w:usb0="E0000AFF" w:usb1="500078FF" w:usb2="00000021" w:usb3="00000000" w:csb0="000001BF" w:csb1="00000000"/>
  </w:font>
  <w:font w:name="Noto Serif CJK JP">
    <w:panose1 w:val="00000000000000000000"/>
    <w:charset w:val="00"/>
    <w:family w:val="roman"/>
    <w:notTrueType/>
    <w:pitch w:val="default"/>
  </w:font>
  <w:font w:name="Noto Sans Arabic">
    <w:charset w:val="B2"/>
    <w:family w:val="swiss"/>
    <w:pitch w:val="variable"/>
    <w:sig w:usb0="80002043" w:usb1="80002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sig w:usb0="E0000AFF" w:usb1="500078FF" w:usb2="00000021" w:usb3="00000000" w:csb0="000001BF" w:csb1="00000000"/>
  </w:font>
  <w:font w:name="Noto Sans CJK JP">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autoHyphenation/>
  <w:hyphenationZone w:val="0"/>
  <w:characterSpacingControl w:val="doNotCompress"/>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980"/>
    <w:rsid w:val="000A6C2F"/>
    <w:rsid w:val="000F3574"/>
    <w:rsid w:val="002114B7"/>
    <w:rsid w:val="004C3980"/>
    <w:rsid w:val="004D205C"/>
    <w:rsid w:val="00505109"/>
    <w:rsid w:val="005F1BDC"/>
    <w:rsid w:val="00F35BB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905908"/>
  <w15:docId w15:val="{BFAD7EA6-90CF-4962-84A6-118F8077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70ED"/>
    <w:pPr>
      <w:widowControl w:val="0"/>
      <w:jc w:val="both"/>
    </w:pPr>
  </w:style>
  <w:style w:type="paragraph" w:styleId="1">
    <w:name w:val="heading 1"/>
    <w:basedOn w:val="a0"/>
    <w:next w:val="a1"/>
    <w:qFormat/>
    <w:pPr>
      <w:outlineLvl w:val="0"/>
    </w:pPr>
    <w:rPr>
      <w:rFonts w:ascii="Liberation Serif" w:eastAsia="Noto Serif CJK JP" w:hAnsi="Liberation Serif" w:cs="Noto Sans Arabic"/>
      <w:b/>
      <w:bCs/>
      <w:sz w:val="48"/>
      <w:szCs w:val="4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ヘッダー (文字)"/>
    <w:basedOn w:val="a2"/>
    <w:link w:val="a6"/>
    <w:uiPriority w:val="99"/>
    <w:qFormat/>
    <w:rsid w:val="0090538C"/>
  </w:style>
  <w:style w:type="character" w:customStyle="1" w:styleId="a7">
    <w:name w:val="フッター (文字)"/>
    <w:basedOn w:val="a2"/>
    <w:link w:val="a8"/>
    <w:uiPriority w:val="99"/>
    <w:qFormat/>
    <w:rsid w:val="0090538C"/>
  </w:style>
  <w:style w:type="character" w:customStyle="1" w:styleId="a9">
    <w:name w:val="結語 (文字)"/>
    <w:basedOn w:val="a2"/>
    <w:link w:val="aa"/>
    <w:qFormat/>
    <w:rsid w:val="00D624AA"/>
  </w:style>
  <w:style w:type="character" w:customStyle="1" w:styleId="ab">
    <w:name w:val="挨拶文 (文字)"/>
    <w:basedOn w:val="a2"/>
    <w:link w:val="ac"/>
    <w:uiPriority w:val="99"/>
    <w:qFormat/>
    <w:rsid w:val="00262DA4"/>
  </w:style>
  <w:style w:type="character" w:customStyle="1" w:styleId="ad">
    <w:name w:val="吹き出し (文字)"/>
    <w:basedOn w:val="a2"/>
    <w:link w:val="ae"/>
    <w:uiPriority w:val="99"/>
    <w:semiHidden/>
    <w:qFormat/>
    <w:rsid w:val="005B3021"/>
    <w:rPr>
      <w:rFonts w:asciiTheme="majorHAnsi" w:eastAsiaTheme="majorEastAsia" w:hAnsiTheme="majorHAnsi" w:cstheme="majorBidi"/>
      <w:sz w:val="18"/>
      <w:szCs w:val="18"/>
    </w:rPr>
  </w:style>
  <w:style w:type="character" w:customStyle="1" w:styleId="af">
    <w:name w:val="記 (文字)"/>
    <w:basedOn w:val="a2"/>
    <w:link w:val="af0"/>
    <w:uiPriority w:val="99"/>
    <w:qFormat/>
    <w:rsid w:val="00511875"/>
  </w:style>
  <w:style w:type="character" w:customStyle="1" w:styleId="af1">
    <w:name w:val="日付 (文字)"/>
    <w:basedOn w:val="a2"/>
    <w:link w:val="af2"/>
    <w:uiPriority w:val="99"/>
    <w:semiHidden/>
    <w:qFormat/>
    <w:rsid w:val="00A46638"/>
  </w:style>
  <w:style w:type="character" w:styleId="af3">
    <w:name w:val="Hyperlink"/>
    <w:basedOn w:val="a2"/>
    <w:uiPriority w:val="99"/>
    <w:unhideWhenUsed/>
    <w:rsid w:val="005A13F8"/>
    <w:rPr>
      <w:color w:val="0000FF" w:themeColor="hyperlink"/>
      <w:u w:val="single"/>
    </w:rPr>
  </w:style>
  <w:style w:type="character" w:styleId="af4">
    <w:name w:val="annotation reference"/>
    <w:basedOn w:val="a2"/>
    <w:uiPriority w:val="99"/>
    <w:semiHidden/>
    <w:unhideWhenUsed/>
    <w:qFormat/>
    <w:rsid w:val="00AF2B86"/>
    <w:rPr>
      <w:sz w:val="18"/>
      <w:szCs w:val="18"/>
    </w:rPr>
  </w:style>
  <w:style w:type="character" w:customStyle="1" w:styleId="af5">
    <w:name w:val="コメント文字列 (文字)"/>
    <w:basedOn w:val="a2"/>
    <w:link w:val="af6"/>
    <w:uiPriority w:val="99"/>
    <w:semiHidden/>
    <w:qFormat/>
    <w:rsid w:val="00AF2B86"/>
  </w:style>
  <w:style w:type="character" w:customStyle="1" w:styleId="af7">
    <w:name w:val="コメント内容 (文字)"/>
    <w:basedOn w:val="af5"/>
    <w:link w:val="af8"/>
    <w:uiPriority w:val="99"/>
    <w:semiHidden/>
    <w:qFormat/>
    <w:rsid w:val="00AF2B86"/>
    <w:rPr>
      <w:b/>
      <w:bCs/>
    </w:rPr>
  </w:style>
  <w:style w:type="character" w:styleId="af9">
    <w:name w:val="Unresolved Mention"/>
    <w:basedOn w:val="a2"/>
    <w:uiPriority w:val="99"/>
    <w:semiHidden/>
    <w:unhideWhenUsed/>
    <w:qFormat/>
    <w:rsid w:val="00593750"/>
    <w:rPr>
      <w:color w:val="605E5C"/>
      <w:shd w:val="clear" w:color="auto" w:fill="E1DFDD"/>
    </w:rPr>
  </w:style>
  <w:style w:type="paragraph" w:customStyle="1" w:styleId="a0">
    <w:name w:val="見出し"/>
    <w:basedOn w:val="a"/>
    <w:next w:val="a1"/>
    <w:qFormat/>
    <w:pPr>
      <w:keepNext/>
      <w:spacing w:before="240" w:after="120"/>
    </w:pPr>
    <w:rPr>
      <w:rFonts w:ascii="Liberation Sans" w:eastAsia="Noto Sans CJK JP" w:hAnsi="Liberation Sans" w:cs="Noto Sans Devanagari"/>
      <w:sz w:val="28"/>
      <w:szCs w:val="28"/>
    </w:rPr>
  </w:style>
  <w:style w:type="paragraph" w:styleId="a1">
    <w:name w:val="Body Text"/>
    <w:basedOn w:val="a"/>
    <w:pPr>
      <w:spacing w:after="140" w:line="276" w:lineRule="auto"/>
    </w:pPr>
  </w:style>
  <w:style w:type="paragraph" w:styleId="afa">
    <w:name w:val="List"/>
    <w:basedOn w:val="a1"/>
    <w:rPr>
      <w:rFonts w:cs="Noto Sans Devanagari"/>
    </w:rPr>
  </w:style>
  <w:style w:type="paragraph" w:styleId="afb">
    <w:name w:val="caption"/>
    <w:basedOn w:val="a"/>
    <w:qFormat/>
    <w:pPr>
      <w:suppressLineNumbers/>
      <w:spacing w:before="120" w:after="120"/>
    </w:pPr>
    <w:rPr>
      <w:rFonts w:cs="Noto Sans Devanagari"/>
      <w:i/>
      <w:iCs/>
      <w:sz w:val="24"/>
      <w:szCs w:val="24"/>
    </w:rPr>
  </w:style>
  <w:style w:type="paragraph" w:customStyle="1" w:styleId="afc">
    <w:name w:val="索引"/>
    <w:basedOn w:val="a"/>
    <w:qFormat/>
    <w:pPr>
      <w:suppressLineNumbers/>
    </w:pPr>
    <w:rPr>
      <w:rFonts w:cs="Noto Sans Devanagari"/>
    </w:rPr>
  </w:style>
  <w:style w:type="paragraph" w:customStyle="1" w:styleId="afd">
    <w:name w:val="ヘッダーとフッター"/>
    <w:basedOn w:val="a"/>
    <w:qFormat/>
  </w:style>
  <w:style w:type="paragraph" w:styleId="a6">
    <w:name w:val="header"/>
    <w:basedOn w:val="a"/>
    <w:link w:val="a5"/>
    <w:uiPriority w:val="99"/>
    <w:unhideWhenUsed/>
    <w:rsid w:val="0090538C"/>
    <w:pPr>
      <w:tabs>
        <w:tab w:val="center" w:pos="4252"/>
        <w:tab w:val="right" w:pos="8504"/>
      </w:tabs>
      <w:snapToGrid w:val="0"/>
    </w:pPr>
  </w:style>
  <w:style w:type="paragraph" w:styleId="a8">
    <w:name w:val="footer"/>
    <w:basedOn w:val="a"/>
    <w:link w:val="a7"/>
    <w:uiPriority w:val="99"/>
    <w:unhideWhenUsed/>
    <w:rsid w:val="0090538C"/>
    <w:pPr>
      <w:tabs>
        <w:tab w:val="center" w:pos="4252"/>
        <w:tab w:val="right" w:pos="8504"/>
      </w:tabs>
      <w:snapToGrid w:val="0"/>
    </w:pPr>
  </w:style>
  <w:style w:type="paragraph" w:styleId="aa">
    <w:name w:val="Closing"/>
    <w:basedOn w:val="a"/>
    <w:link w:val="a9"/>
    <w:unhideWhenUsed/>
    <w:rsid w:val="00D624AA"/>
    <w:pPr>
      <w:jc w:val="right"/>
    </w:pPr>
  </w:style>
  <w:style w:type="paragraph" w:styleId="ac">
    <w:name w:val="Salutation"/>
    <w:basedOn w:val="a"/>
    <w:next w:val="a"/>
    <w:link w:val="ab"/>
    <w:uiPriority w:val="99"/>
    <w:unhideWhenUsed/>
    <w:rsid w:val="00262DA4"/>
  </w:style>
  <w:style w:type="paragraph" w:styleId="ae">
    <w:name w:val="Balloon Text"/>
    <w:basedOn w:val="a"/>
    <w:link w:val="ad"/>
    <w:uiPriority w:val="99"/>
    <w:semiHidden/>
    <w:unhideWhenUsed/>
    <w:qFormat/>
    <w:rsid w:val="005B3021"/>
    <w:rPr>
      <w:rFonts w:asciiTheme="majorHAnsi" w:eastAsiaTheme="majorEastAsia" w:hAnsiTheme="majorHAnsi" w:cstheme="majorBidi"/>
      <w:sz w:val="18"/>
      <w:szCs w:val="18"/>
    </w:rPr>
  </w:style>
  <w:style w:type="paragraph" w:styleId="af0">
    <w:name w:val="Note Heading"/>
    <w:basedOn w:val="a"/>
    <w:next w:val="a"/>
    <w:link w:val="af"/>
    <w:uiPriority w:val="99"/>
    <w:unhideWhenUsed/>
    <w:qFormat/>
    <w:rsid w:val="00511875"/>
    <w:pPr>
      <w:jc w:val="center"/>
    </w:pPr>
  </w:style>
  <w:style w:type="paragraph" w:styleId="af2">
    <w:name w:val="Date"/>
    <w:basedOn w:val="a"/>
    <w:next w:val="a"/>
    <w:link w:val="af1"/>
    <w:uiPriority w:val="99"/>
    <w:semiHidden/>
    <w:unhideWhenUsed/>
    <w:qFormat/>
    <w:rsid w:val="00A46638"/>
  </w:style>
  <w:style w:type="paragraph" w:styleId="afe">
    <w:name w:val="List Paragraph"/>
    <w:basedOn w:val="a"/>
    <w:uiPriority w:val="34"/>
    <w:qFormat/>
    <w:rsid w:val="00243E14"/>
    <w:pPr>
      <w:ind w:leftChars="400" w:left="400"/>
    </w:pPr>
  </w:style>
  <w:style w:type="paragraph" w:styleId="af6">
    <w:name w:val="annotation text"/>
    <w:basedOn w:val="a"/>
    <w:link w:val="af5"/>
    <w:uiPriority w:val="99"/>
    <w:semiHidden/>
    <w:unhideWhenUsed/>
    <w:rsid w:val="00AF2B86"/>
    <w:pPr>
      <w:jc w:val="left"/>
    </w:pPr>
  </w:style>
  <w:style w:type="paragraph" w:styleId="af8">
    <w:name w:val="annotation subject"/>
    <w:basedOn w:val="af6"/>
    <w:next w:val="af6"/>
    <w:link w:val="af7"/>
    <w:uiPriority w:val="99"/>
    <w:semiHidden/>
    <w:unhideWhenUsed/>
    <w:qFormat/>
    <w:rsid w:val="00AF2B86"/>
    <w:rPr>
      <w:b/>
      <w:bCs/>
    </w:rPr>
  </w:style>
  <w:style w:type="paragraph" w:styleId="aff">
    <w:name w:val="Revision"/>
    <w:uiPriority w:val="99"/>
    <w:semiHidden/>
    <w:qFormat/>
    <w:rsid w:val="000F7EED"/>
  </w:style>
  <w:style w:type="paragraph" w:styleId="Web">
    <w:name w:val="Normal (Web)"/>
    <w:basedOn w:val="a"/>
    <w:uiPriority w:val="99"/>
    <w:unhideWhenUsed/>
    <w:qFormat/>
    <w:rsid w:val="00714688"/>
    <w:pPr>
      <w:widowControl/>
      <w:spacing w:beforeAutospacing="1" w:afterAutospacing="1"/>
      <w:jc w:val="left"/>
    </w:pPr>
    <w:rPr>
      <w:rFonts w:ascii="ＭＳ Ｐゴシック" w:eastAsia="ＭＳ Ｐゴシック" w:hAnsi="ＭＳ Ｐゴシック" w:cs="ＭＳ Ｐゴシック"/>
      <w:kern w:val="0"/>
      <w:sz w:val="24"/>
      <w:szCs w:val="24"/>
    </w:rPr>
  </w:style>
  <w:style w:type="numbering" w:customStyle="1" w:styleId="aff0">
    <w:name w:val="記号なし"/>
    <w:uiPriority w:val="99"/>
    <w:semiHidden/>
    <w:unhideWhenUsed/>
    <w:qFormat/>
  </w:style>
  <w:style w:type="table" w:styleId="aff1">
    <w:name w:val="Table Grid"/>
    <w:basedOn w:val="a3"/>
    <w:uiPriority w:val="39"/>
    <w:rsid w:val="005A1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3"/>
    <w:uiPriority w:val="39"/>
    <w:rsid w:val="00C44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Century"/>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45982-8AF4-44FB-9036-4A9E7736F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Pages>
  <Words>113</Words>
  <Characters>648</Characters>
  <Application>Microsoft Office Word</Application>
  <DocSecurity>0</DocSecurity>
  <Lines>5</Lines>
  <Paragraphs>1</Paragraphs>
  <ScaleCrop>false</ScaleCrop>
  <Company>厚生労働省</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久雄(yamaguchi-hisao)</dc:creator>
  <dc:description/>
  <cp:lastModifiedBy>茂木 祥子</cp:lastModifiedBy>
  <cp:revision>94</cp:revision>
  <cp:lastPrinted>2024-08-21T07:52:00Z</cp:lastPrinted>
  <dcterms:created xsi:type="dcterms:W3CDTF">2024-08-22T05:05:00Z</dcterms:created>
  <dcterms:modified xsi:type="dcterms:W3CDTF">2026-10-13T04:13:00Z</dcterms:modified>
  <dc:language>ja-JP</dc:language>
</cp:coreProperties>
</file>